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CB0799" w:rsidP="00CB0799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MOPS.DA-PSU.3211.23.2019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CB0799">
        <w:rPr>
          <w:rFonts w:ascii="Trebuchet MS" w:hAnsi="Trebuchet MS"/>
          <w:b/>
          <w:color w:val="000000"/>
          <w:sz w:val="20"/>
          <w:szCs w:val="20"/>
        </w:rPr>
        <w:t>2 760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="00ED128A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8F00FC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:rsidTr="002A2516">
        <w:tc>
          <w:tcPr>
            <w:tcW w:w="9918" w:type="dxa"/>
            <w:gridSpan w:val="4"/>
            <w:shd w:val="clear" w:color="auto" w:fill="auto"/>
          </w:tcPr>
          <w:p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CB0799" w:rsidRDefault="00CB0799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ED128A"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ED128A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ED128A" w:rsidRPr="00350F55" w:rsidRDefault="00ED128A" w:rsidP="00ED128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Pr="00907DB7" w:rsidRDefault="00802208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realizacji zamówienia oraz w</w:t>
      </w:r>
      <w:r w:rsidR="00ED128A" w:rsidRPr="00907DB7">
        <w:rPr>
          <w:rFonts w:ascii="Trebuchet MS" w:hAnsi="Trebuchet MS" w:cs="Lucida Sans Unicode"/>
          <w:sz w:val="20"/>
          <w:szCs w:val="20"/>
        </w:rPr>
        <w:t>arunki płatności: zgodnie ze wzorem umowy.</w:t>
      </w:r>
    </w:p>
    <w:p w:rsidR="00ED128A" w:rsidRPr="00907DB7" w:rsidRDefault="00ED128A" w:rsidP="00ED128A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25187F" w:rsidRPr="0025187F" w:rsidRDefault="0025187F" w:rsidP="0025187F">
      <w:pPr>
        <w:rPr>
          <w:rFonts w:eastAsia="Calibri"/>
          <w:lang w:eastAsia="en-US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D128A" w:rsidRDefault="00ED128A" w:rsidP="00ED128A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9A293F" w:rsidRP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9A293F" w:rsidRPr="00ED128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75188"/>
    <w:rsid w:val="00086802"/>
    <w:rsid w:val="001063CE"/>
    <w:rsid w:val="00202B8D"/>
    <w:rsid w:val="00213D81"/>
    <w:rsid w:val="0025187F"/>
    <w:rsid w:val="004E6BCA"/>
    <w:rsid w:val="006D6116"/>
    <w:rsid w:val="007D3B7C"/>
    <w:rsid w:val="00802208"/>
    <w:rsid w:val="009A293F"/>
    <w:rsid w:val="00A94518"/>
    <w:rsid w:val="00A97ACE"/>
    <w:rsid w:val="00CB0799"/>
    <w:rsid w:val="00E36FD8"/>
    <w:rsid w:val="00ED128A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E754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128A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D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2019-11-27T10:25:00Z</dcterms:created>
  <dcterms:modified xsi:type="dcterms:W3CDTF">2019-11-27T10:25:00Z</dcterms:modified>
</cp:coreProperties>
</file>